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4A28" w14:textId="77777777" w:rsidR="00171772" w:rsidRDefault="00000000">
      <w:r>
        <w:rPr>
          <w:b/>
          <w:sz w:val="36"/>
        </w:rPr>
        <w:t>Infection Prevention &amp; Control – CQC Inspection Checklist</w:t>
      </w:r>
    </w:p>
    <w:p w14:paraId="6FCBBEF0" w14:textId="77777777" w:rsidR="00171772" w:rsidRPr="0068033C" w:rsidRDefault="00000000">
      <w:pPr>
        <w:rPr>
          <w:i/>
          <w:iCs/>
        </w:rPr>
      </w:pPr>
      <w:r w:rsidRPr="0068033C">
        <w:rPr>
          <w:i/>
          <w:iCs/>
        </w:rPr>
        <w:t>Designed to support CQC inspection readiness and internal self-audit for dental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4"/>
        <w:gridCol w:w="4384"/>
      </w:tblGrid>
      <w:tr w:rsidR="00171772" w14:paraId="084113C6" w14:textId="77777777" w:rsidTr="0068033C">
        <w:trPr>
          <w:trHeight w:val="375"/>
        </w:trPr>
        <w:tc>
          <w:tcPr>
            <w:tcW w:w="4384" w:type="dxa"/>
          </w:tcPr>
          <w:p w14:paraId="7668F84B" w14:textId="77777777" w:rsidR="00171772" w:rsidRDefault="00000000">
            <w:r>
              <w:rPr>
                <w:b/>
              </w:rPr>
              <w:t>Practice / Site:</w:t>
            </w:r>
          </w:p>
        </w:tc>
        <w:tc>
          <w:tcPr>
            <w:tcW w:w="4384" w:type="dxa"/>
          </w:tcPr>
          <w:p w14:paraId="340A3FDF" w14:textId="77777777" w:rsidR="00171772" w:rsidRDefault="00171772"/>
        </w:tc>
      </w:tr>
      <w:tr w:rsidR="00171772" w14:paraId="035F5C85" w14:textId="77777777" w:rsidTr="0068033C">
        <w:trPr>
          <w:trHeight w:val="375"/>
        </w:trPr>
        <w:tc>
          <w:tcPr>
            <w:tcW w:w="4384" w:type="dxa"/>
          </w:tcPr>
          <w:p w14:paraId="43A04A87" w14:textId="77777777" w:rsidR="00171772" w:rsidRDefault="00000000">
            <w:r>
              <w:rPr>
                <w:b/>
              </w:rPr>
              <w:t>Area / Surgery:</w:t>
            </w:r>
          </w:p>
        </w:tc>
        <w:tc>
          <w:tcPr>
            <w:tcW w:w="4384" w:type="dxa"/>
          </w:tcPr>
          <w:p w14:paraId="7757EE56" w14:textId="77777777" w:rsidR="00171772" w:rsidRDefault="00171772"/>
        </w:tc>
      </w:tr>
      <w:tr w:rsidR="00171772" w14:paraId="7D19E349" w14:textId="77777777" w:rsidTr="0068033C">
        <w:trPr>
          <w:trHeight w:val="391"/>
        </w:trPr>
        <w:tc>
          <w:tcPr>
            <w:tcW w:w="4384" w:type="dxa"/>
          </w:tcPr>
          <w:p w14:paraId="7C6D16C8" w14:textId="77777777" w:rsidR="00171772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4384" w:type="dxa"/>
          </w:tcPr>
          <w:p w14:paraId="000FE6E7" w14:textId="77777777" w:rsidR="00171772" w:rsidRDefault="00171772"/>
        </w:tc>
      </w:tr>
      <w:tr w:rsidR="00171772" w14:paraId="0805B353" w14:textId="77777777" w:rsidTr="0068033C">
        <w:trPr>
          <w:trHeight w:val="375"/>
        </w:trPr>
        <w:tc>
          <w:tcPr>
            <w:tcW w:w="4384" w:type="dxa"/>
          </w:tcPr>
          <w:p w14:paraId="653170A3" w14:textId="77777777" w:rsidR="00171772" w:rsidRDefault="00000000">
            <w:r>
              <w:rPr>
                <w:b/>
              </w:rPr>
              <w:t>Date:</w:t>
            </w:r>
          </w:p>
        </w:tc>
        <w:tc>
          <w:tcPr>
            <w:tcW w:w="4384" w:type="dxa"/>
          </w:tcPr>
          <w:p w14:paraId="34BB1447" w14:textId="77777777" w:rsidR="00171772" w:rsidRDefault="00171772"/>
        </w:tc>
      </w:tr>
      <w:tr w:rsidR="00171772" w14:paraId="3826BD09" w14:textId="77777777" w:rsidTr="0068033C">
        <w:trPr>
          <w:trHeight w:val="375"/>
        </w:trPr>
        <w:tc>
          <w:tcPr>
            <w:tcW w:w="4384" w:type="dxa"/>
          </w:tcPr>
          <w:p w14:paraId="5DBD2E39" w14:textId="77777777" w:rsidR="00171772" w:rsidRDefault="00000000">
            <w:r>
              <w:rPr>
                <w:b/>
              </w:rPr>
              <w:t>IPC Lead / Reviewer:</w:t>
            </w:r>
          </w:p>
        </w:tc>
        <w:tc>
          <w:tcPr>
            <w:tcW w:w="4384" w:type="dxa"/>
          </w:tcPr>
          <w:p w14:paraId="3DA32DF4" w14:textId="77777777" w:rsidR="00171772" w:rsidRDefault="00171772"/>
        </w:tc>
      </w:tr>
      <w:tr w:rsidR="00171772" w14:paraId="7E653390" w14:textId="77777777" w:rsidTr="0068033C">
        <w:trPr>
          <w:trHeight w:val="375"/>
        </w:trPr>
        <w:tc>
          <w:tcPr>
            <w:tcW w:w="4384" w:type="dxa"/>
          </w:tcPr>
          <w:p w14:paraId="412EE27A" w14:textId="77777777" w:rsidR="00171772" w:rsidRDefault="00000000">
            <w:r>
              <w:rPr>
                <w:b/>
              </w:rPr>
              <w:t>Signature:</w:t>
            </w:r>
          </w:p>
        </w:tc>
        <w:tc>
          <w:tcPr>
            <w:tcW w:w="4384" w:type="dxa"/>
          </w:tcPr>
          <w:p w14:paraId="3EB344DA" w14:textId="77777777" w:rsidR="00171772" w:rsidRDefault="00171772"/>
        </w:tc>
      </w:tr>
      <w:tr w:rsidR="00171772" w14:paraId="606161D8" w14:textId="77777777" w:rsidTr="0068033C">
        <w:trPr>
          <w:trHeight w:val="835"/>
        </w:trPr>
        <w:tc>
          <w:tcPr>
            <w:tcW w:w="4384" w:type="dxa"/>
          </w:tcPr>
          <w:p w14:paraId="0B780963" w14:textId="77777777" w:rsidR="00171772" w:rsidRDefault="00000000">
            <w:r>
              <w:rPr>
                <w:b/>
              </w:rPr>
              <w:t>Frequency (tick):  ☐ Pre-inspection ☐ Monthly ☐ Quarterly ☐ Other:</w:t>
            </w:r>
          </w:p>
        </w:tc>
        <w:tc>
          <w:tcPr>
            <w:tcW w:w="4384" w:type="dxa"/>
          </w:tcPr>
          <w:p w14:paraId="170CC800" w14:textId="77777777" w:rsidR="00171772" w:rsidRDefault="00171772"/>
        </w:tc>
      </w:tr>
    </w:tbl>
    <w:p w14:paraId="6C815A83" w14:textId="77777777" w:rsidR="0068033C" w:rsidRDefault="00000000">
      <w:r>
        <w:t xml:space="preserve">Document Version: v1.0    </w:t>
      </w:r>
    </w:p>
    <w:p w14:paraId="12F37E01" w14:textId="6DEB4C34" w:rsidR="00171772" w:rsidRDefault="00000000">
      <w:r>
        <w:t xml:space="preserve">Last Review Date: ____/____/_____    </w:t>
      </w:r>
      <w:r w:rsidR="0068033C">
        <w:t xml:space="preserve">                                  </w:t>
      </w:r>
      <w:r>
        <w:t>Next Review Due: ____/____/_____</w:t>
      </w:r>
    </w:p>
    <w:p w14:paraId="22359A5F" w14:textId="77777777" w:rsidR="00171772" w:rsidRDefault="00000000">
      <w:r>
        <w:rPr>
          <w:b/>
          <w:sz w:val="26"/>
        </w:rPr>
        <w:t>1. Patient Infection Risk Awareness</w:t>
      </w:r>
    </w:p>
    <w:p w14:paraId="7D6FF637" w14:textId="77777777" w:rsidR="00171772" w:rsidRDefault="00000000">
      <w:r>
        <w:t>☐ Patient infection risks considered prior to care</w:t>
      </w:r>
    </w:p>
    <w:p w14:paraId="4B4595AA" w14:textId="77777777" w:rsidR="00171772" w:rsidRDefault="00000000">
      <w:r>
        <w:t>☐ Symptoms or alerts escalated according to protocol</w:t>
      </w:r>
    </w:p>
    <w:p w14:paraId="478B73FF" w14:textId="77777777" w:rsidR="00171772" w:rsidRDefault="00000000">
      <w:r>
        <w:t>☐ Appropriate precautions applied where risk identified</w:t>
      </w:r>
    </w:p>
    <w:p w14:paraId="4BEDE44A" w14:textId="77777777" w:rsidR="00171772" w:rsidRDefault="00000000">
      <w:r>
        <w:rPr>
          <w:b/>
          <w:sz w:val="26"/>
        </w:rPr>
        <w:t>2. Hand Hygiene (SICPs)</w:t>
      </w:r>
    </w:p>
    <w:p w14:paraId="005BBEE2" w14:textId="77777777" w:rsidR="00171772" w:rsidRDefault="00000000">
      <w:r>
        <w:t>☐ Hand hygiene performed before and after each patient contact</w:t>
      </w:r>
    </w:p>
    <w:p w14:paraId="5AB688F7" w14:textId="77777777" w:rsidR="00171772" w:rsidRDefault="00000000">
      <w:r>
        <w:t>☐ Correct technique and duration followed</w:t>
      </w:r>
    </w:p>
    <w:p w14:paraId="27B153A9" w14:textId="77777777" w:rsidR="00171772" w:rsidRDefault="00000000">
      <w:r>
        <w:t>☐ Alcohol hand rub available and used appropriately</w:t>
      </w:r>
    </w:p>
    <w:p w14:paraId="58E339C8" w14:textId="77777777" w:rsidR="00171772" w:rsidRDefault="00000000">
      <w:r>
        <w:t>☐ Nails short with no varnish or artificial nails</w:t>
      </w:r>
    </w:p>
    <w:p w14:paraId="202CA11F" w14:textId="77777777" w:rsidR="00171772" w:rsidRDefault="00000000">
      <w:r>
        <w:t>☐ Cuts covered with waterproof dressings</w:t>
      </w:r>
    </w:p>
    <w:p w14:paraId="6B2DF894" w14:textId="77777777" w:rsidR="00171772" w:rsidRDefault="00000000">
      <w:r>
        <w:rPr>
          <w:b/>
          <w:sz w:val="26"/>
        </w:rPr>
        <w:t>3. Respiratory Hygiene &amp; Cough Etiquette</w:t>
      </w:r>
    </w:p>
    <w:p w14:paraId="5DA62932" w14:textId="77777777" w:rsidR="00171772" w:rsidRDefault="00000000">
      <w:r>
        <w:t>☐ Respiratory hygiene measures applied where required</w:t>
      </w:r>
    </w:p>
    <w:p w14:paraId="4A873E80" w14:textId="77777777" w:rsidR="00171772" w:rsidRDefault="00000000">
      <w:r>
        <w:t>☐ Tissues and appropriate waste bins available</w:t>
      </w:r>
    </w:p>
    <w:p w14:paraId="41759E73" w14:textId="77777777" w:rsidR="00171772" w:rsidRDefault="00000000">
      <w:r>
        <w:t>☐ Masks used where indicated by risk assessment</w:t>
      </w:r>
    </w:p>
    <w:p w14:paraId="584C7579" w14:textId="77777777" w:rsidR="00171772" w:rsidRDefault="00000000">
      <w:r>
        <w:lastRenderedPageBreak/>
        <w:t>☐ Contaminated areas cleaned promptly</w:t>
      </w:r>
    </w:p>
    <w:p w14:paraId="084378AE" w14:textId="77777777" w:rsidR="00171772" w:rsidRDefault="00000000">
      <w:r>
        <w:rPr>
          <w:b/>
          <w:sz w:val="26"/>
        </w:rPr>
        <w:t>4. Personal Protective Equipment (PPE)</w:t>
      </w:r>
    </w:p>
    <w:p w14:paraId="1F7956E5" w14:textId="77777777" w:rsidR="00171772" w:rsidRDefault="00000000">
      <w:r>
        <w:t>☐ Correct PPE selected for each procedure</w:t>
      </w:r>
    </w:p>
    <w:p w14:paraId="0D076510" w14:textId="77777777" w:rsidR="00171772" w:rsidRDefault="00000000">
      <w:r>
        <w:t>☐ PPE donned and removed in correct order</w:t>
      </w:r>
    </w:p>
    <w:p w14:paraId="6FBCD06E" w14:textId="77777777" w:rsidR="00171772" w:rsidRDefault="00000000">
      <w:r>
        <w:t>☐ Single-use PPE disposed of immediately after use</w:t>
      </w:r>
    </w:p>
    <w:p w14:paraId="3994FFF3" w14:textId="77777777" w:rsidR="00171772" w:rsidRDefault="00000000">
      <w:r>
        <w:t>☐ Eye/face protection cleaned or disposed of appropriately</w:t>
      </w:r>
    </w:p>
    <w:p w14:paraId="242BEE03" w14:textId="77777777" w:rsidR="00171772" w:rsidRDefault="00000000">
      <w:r>
        <w:t>☐ PPE supplies adequate and accessible</w:t>
      </w:r>
    </w:p>
    <w:p w14:paraId="4456AFAC" w14:textId="77777777" w:rsidR="00171772" w:rsidRDefault="00000000">
      <w:r>
        <w:rPr>
          <w:b/>
          <w:sz w:val="26"/>
        </w:rPr>
        <w:t>5. Clinical Environment &amp; Surfaces</w:t>
      </w:r>
    </w:p>
    <w:p w14:paraId="4C9E375E" w14:textId="77777777" w:rsidR="00171772" w:rsidRDefault="00000000">
      <w:r>
        <w:t>☐ Clinical contact points cleaned and disinfected between patients</w:t>
      </w:r>
    </w:p>
    <w:p w14:paraId="6CBF01D7" w14:textId="77777777" w:rsidR="00171772" w:rsidRDefault="00000000">
      <w:r>
        <w:t>☐ Clean-to-dirty workflow maintained</w:t>
      </w:r>
    </w:p>
    <w:p w14:paraId="76B67622" w14:textId="77777777" w:rsidR="00171772" w:rsidRDefault="00000000">
      <w:r>
        <w:t>☐ Spillage procedures followed using approved method</w:t>
      </w:r>
    </w:p>
    <w:p w14:paraId="50DEFF3F" w14:textId="77777777" w:rsidR="00171772" w:rsidRDefault="00000000">
      <w:r>
        <w:t>☐ Non-clinical items removed from clinical zones</w:t>
      </w:r>
    </w:p>
    <w:p w14:paraId="15F2E855" w14:textId="77777777" w:rsidR="00171772" w:rsidRDefault="00000000">
      <w:r>
        <w:rPr>
          <w:b/>
          <w:sz w:val="26"/>
        </w:rPr>
        <w:t>6. Instrument Decontamination (HTM 01-05)</w:t>
      </w:r>
    </w:p>
    <w:p w14:paraId="22C7D38E" w14:textId="77777777" w:rsidR="00171772" w:rsidRDefault="00000000">
      <w:r>
        <w:t>☐ Instruments transported safely to decontamination area</w:t>
      </w:r>
    </w:p>
    <w:p w14:paraId="670BBDC8" w14:textId="77777777" w:rsidR="00171772" w:rsidRDefault="00000000">
      <w:r>
        <w:t>☐ Cleaning completed prior to disinfection or sterilisation</w:t>
      </w:r>
    </w:p>
    <w:p w14:paraId="487CA1A2" w14:textId="77777777" w:rsidR="00171772" w:rsidRDefault="00000000">
      <w:r>
        <w:t>☐ Dirty, clean and sterile zoning observed</w:t>
      </w:r>
    </w:p>
    <w:p w14:paraId="7051A6FB" w14:textId="77777777" w:rsidR="00171772" w:rsidRDefault="00000000">
      <w:r>
        <w:t>☐ Single-use instruments not reprocessed</w:t>
      </w:r>
    </w:p>
    <w:p w14:paraId="077FD0F1" w14:textId="77777777" w:rsidR="00171772" w:rsidRDefault="00000000">
      <w:r>
        <w:t>☐ Sterile instruments stored correctly and within date</w:t>
      </w:r>
    </w:p>
    <w:p w14:paraId="4D7F5470" w14:textId="77777777" w:rsidR="00171772" w:rsidRDefault="00000000">
      <w:r>
        <w:rPr>
          <w:b/>
          <w:sz w:val="26"/>
        </w:rPr>
        <w:t>7. Linen &amp; Uniform Management</w:t>
      </w:r>
    </w:p>
    <w:p w14:paraId="28D730F1" w14:textId="77777777" w:rsidR="00171772" w:rsidRDefault="00000000">
      <w:r>
        <w:t>☐ Uniform/workwear managed to minimise cross-contamination</w:t>
      </w:r>
    </w:p>
    <w:p w14:paraId="627D68BD" w14:textId="77777777" w:rsidR="00171772" w:rsidRDefault="00000000">
      <w:r>
        <w:t>☐ Uniform changed daily or when contaminated</w:t>
      </w:r>
    </w:p>
    <w:p w14:paraId="0027F6AD" w14:textId="77777777" w:rsidR="00171772" w:rsidRDefault="00000000">
      <w:r>
        <w:t>☐ Laundry procedures follow local IPC policy</w:t>
      </w:r>
    </w:p>
    <w:p w14:paraId="182F006D" w14:textId="77777777" w:rsidR="00171772" w:rsidRDefault="00000000">
      <w:r>
        <w:rPr>
          <w:b/>
          <w:sz w:val="26"/>
        </w:rPr>
        <w:t>8. Blood &amp; Body Fluid Management</w:t>
      </w:r>
    </w:p>
    <w:p w14:paraId="5E300434" w14:textId="77777777" w:rsidR="00171772" w:rsidRDefault="00000000">
      <w:r>
        <w:t>☐ Blood/body fluid spill kit available</w:t>
      </w:r>
    </w:p>
    <w:p w14:paraId="731E2658" w14:textId="77777777" w:rsidR="00171772" w:rsidRDefault="00000000">
      <w:r>
        <w:t>☐ Spillages managed using approved protocol</w:t>
      </w:r>
    </w:p>
    <w:p w14:paraId="66B2001E" w14:textId="77777777" w:rsidR="00171772" w:rsidRDefault="00000000">
      <w:r>
        <w:t>☐ Exposure incidents reported and documented</w:t>
      </w:r>
    </w:p>
    <w:p w14:paraId="55BB6C5E" w14:textId="77777777" w:rsidR="00171772" w:rsidRDefault="00000000">
      <w:r>
        <w:t>☐ Staff aware of post-exposure pathway</w:t>
      </w:r>
    </w:p>
    <w:p w14:paraId="12393A74" w14:textId="77777777" w:rsidR="00171772" w:rsidRDefault="00000000">
      <w:r>
        <w:rPr>
          <w:b/>
          <w:sz w:val="26"/>
        </w:rPr>
        <w:t>9. Waste &amp; Sharps Management</w:t>
      </w:r>
    </w:p>
    <w:p w14:paraId="3884219F" w14:textId="77777777" w:rsidR="00171772" w:rsidRDefault="00000000">
      <w:r>
        <w:t>☐ Waste segregated correctly</w:t>
      </w:r>
    </w:p>
    <w:p w14:paraId="400AB46B" w14:textId="77777777" w:rsidR="00171772" w:rsidRDefault="00000000">
      <w:r>
        <w:t>☐ Sharps disposed of immediately after use</w:t>
      </w:r>
    </w:p>
    <w:p w14:paraId="75B836AC" w14:textId="77777777" w:rsidR="00171772" w:rsidRDefault="00000000">
      <w:r>
        <w:t>☐ Sharps bins assembled correctly and within fill line</w:t>
      </w:r>
    </w:p>
    <w:p w14:paraId="37166177" w14:textId="77777777" w:rsidR="00171772" w:rsidRDefault="00000000">
      <w:r>
        <w:t>☐ No needle resheathing observed</w:t>
      </w:r>
    </w:p>
    <w:p w14:paraId="70A5EB2B" w14:textId="77777777" w:rsidR="00171772" w:rsidRDefault="00000000">
      <w:r>
        <w:rPr>
          <w:b/>
          <w:sz w:val="26"/>
        </w:rPr>
        <w:t>10. Occupational Safety &amp; Training</w:t>
      </w:r>
    </w:p>
    <w:p w14:paraId="283BC1C4" w14:textId="77777777" w:rsidR="00171772" w:rsidRDefault="00000000">
      <w:r>
        <w:t>☐ Staff trained in IPC procedures</w:t>
      </w:r>
    </w:p>
    <w:p w14:paraId="17853A79" w14:textId="77777777" w:rsidR="00171772" w:rsidRDefault="00000000">
      <w:r>
        <w:t>☐ Training records up to date</w:t>
      </w:r>
    </w:p>
    <w:p w14:paraId="6D20E542" w14:textId="77777777" w:rsidR="00171772" w:rsidRDefault="00000000">
      <w:r>
        <w:t>☐ Staff aware of incident reporting pathway</w:t>
      </w:r>
    </w:p>
    <w:p w14:paraId="220802C0" w14:textId="77777777" w:rsidR="00171772" w:rsidRDefault="00000000">
      <w:r>
        <w:t>☐ Concerns raised and escalated appropriately</w:t>
      </w:r>
    </w:p>
    <w:p w14:paraId="285E3746" w14:textId="77777777" w:rsidR="00171772" w:rsidRDefault="00000000">
      <w:r>
        <w:rPr>
          <w:b/>
          <w:sz w:val="26"/>
        </w:rPr>
        <w:t>11. Governance, Documentation &amp; Audit</w:t>
      </w:r>
    </w:p>
    <w:p w14:paraId="417B42C2" w14:textId="77777777" w:rsidR="00171772" w:rsidRDefault="00000000">
      <w:r>
        <w:t>☐ IPC policies accessible and current</w:t>
      </w:r>
    </w:p>
    <w:p w14:paraId="30BCED83" w14:textId="77777777" w:rsidR="00171772" w:rsidRDefault="00000000">
      <w:r>
        <w:t>☐ Routine checks completed and recorded</w:t>
      </w:r>
    </w:p>
    <w:p w14:paraId="5AF076AE" w14:textId="77777777" w:rsidR="00171772" w:rsidRDefault="00000000">
      <w:r>
        <w:t>☐ Non-compliances identified and escalated</w:t>
      </w:r>
    </w:p>
    <w:p w14:paraId="5605E4F9" w14:textId="77777777" w:rsidR="00171772" w:rsidRDefault="00000000">
      <w:r>
        <w:t>☐ Audit actions tracked and reviewed</w:t>
      </w:r>
    </w:p>
    <w:p w14:paraId="3B2E16A6" w14:textId="77777777" w:rsidR="00171772" w:rsidRDefault="00000000">
      <w:r>
        <w:rPr>
          <w:b/>
        </w:rPr>
        <w:t>Non-Compliance &amp; Corrective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2"/>
      </w:tblGrid>
      <w:tr w:rsidR="00171772" w14:paraId="35A19A50" w14:textId="77777777" w:rsidTr="0068033C">
        <w:trPr>
          <w:trHeight w:val="830"/>
        </w:trPr>
        <w:tc>
          <w:tcPr>
            <w:tcW w:w="1732" w:type="dxa"/>
          </w:tcPr>
          <w:p w14:paraId="7227B13F" w14:textId="77777777" w:rsidR="00171772" w:rsidRDefault="00000000">
            <w:r>
              <w:t>Issue Identified</w:t>
            </w:r>
          </w:p>
        </w:tc>
        <w:tc>
          <w:tcPr>
            <w:tcW w:w="1732" w:type="dxa"/>
          </w:tcPr>
          <w:p w14:paraId="77C7C102" w14:textId="77777777" w:rsidR="00171772" w:rsidRDefault="00000000">
            <w:r>
              <w:t>Immediate Action Taken</w:t>
            </w:r>
          </w:p>
        </w:tc>
        <w:tc>
          <w:tcPr>
            <w:tcW w:w="1732" w:type="dxa"/>
          </w:tcPr>
          <w:p w14:paraId="45446522" w14:textId="77777777" w:rsidR="00171772" w:rsidRDefault="00000000">
            <w:r>
              <w:t>Escalated To</w:t>
            </w:r>
          </w:p>
        </w:tc>
        <w:tc>
          <w:tcPr>
            <w:tcW w:w="1732" w:type="dxa"/>
          </w:tcPr>
          <w:p w14:paraId="6BE8A97B" w14:textId="77777777" w:rsidR="00171772" w:rsidRDefault="00000000">
            <w:r>
              <w:t>Target Date</w:t>
            </w:r>
          </w:p>
        </w:tc>
        <w:tc>
          <w:tcPr>
            <w:tcW w:w="1732" w:type="dxa"/>
          </w:tcPr>
          <w:p w14:paraId="57BAD59C" w14:textId="77777777" w:rsidR="00171772" w:rsidRDefault="00000000">
            <w:r>
              <w:t>Closed (Date / Sign)</w:t>
            </w:r>
          </w:p>
        </w:tc>
      </w:tr>
      <w:tr w:rsidR="00171772" w14:paraId="34B8A5B8" w14:textId="77777777" w:rsidTr="0068033C">
        <w:trPr>
          <w:trHeight w:val="406"/>
        </w:trPr>
        <w:tc>
          <w:tcPr>
            <w:tcW w:w="1732" w:type="dxa"/>
          </w:tcPr>
          <w:p w14:paraId="13A9C455" w14:textId="77777777" w:rsidR="00171772" w:rsidRDefault="00171772"/>
        </w:tc>
        <w:tc>
          <w:tcPr>
            <w:tcW w:w="1732" w:type="dxa"/>
          </w:tcPr>
          <w:p w14:paraId="72DDBF7A" w14:textId="77777777" w:rsidR="00171772" w:rsidRDefault="00171772"/>
        </w:tc>
        <w:tc>
          <w:tcPr>
            <w:tcW w:w="1732" w:type="dxa"/>
          </w:tcPr>
          <w:p w14:paraId="400799EA" w14:textId="77777777" w:rsidR="00171772" w:rsidRDefault="00171772"/>
        </w:tc>
        <w:tc>
          <w:tcPr>
            <w:tcW w:w="1732" w:type="dxa"/>
          </w:tcPr>
          <w:p w14:paraId="7EA883BD" w14:textId="77777777" w:rsidR="00171772" w:rsidRDefault="00171772"/>
        </w:tc>
        <w:tc>
          <w:tcPr>
            <w:tcW w:w="1732" w:type="dxa"/>
          </w:tcPr>
          <w:p w14:paraId="21D2F2C8" w14:textId="77777777" w:rsidR="00171772" w:rsidRDefault="00171772"/>
        </w:tc>
      </w:tr>
      <w:tr w:rsidR="0068033C" w14:paraId="3FAB8E9C" w14:textId="77777777" w:rsidTr="0068033C">
        <w:trPr>
          <w:trHeight w:val="406"/>
        </w:trPr>
        <w:tc>
          <w:tcPr>
            <w:tcW w:w="1732" w:type="dxa"/>
          </w:tcPr>
          <w:p w14:paraId="307BD376" w14:textId="77777777" w:rsidR="0068033C" w:rsidRDefault="0068033C"/>
        </w:tc>
        <w:tc>
          <w:tcPr>
            <w:tcW w:w="1732" w:type="dxa"/>
          </w:tcPr>
          <w:p w14:paraId="196C3434" w14:textId="77777777" w:rsidR="0068033C" w:rsidRDefault="0068033C"/>
        </w:tc>
        <w:tc>
          <w:tcPr>
            <w:tcW w:w="1732" w:type="dxa"/>
          </w:tcPr>
          <w:p w14:paraId="671B7CAA" w14:textId="77777777" w:rsidR="0068033C" w:rsidRDefault="0068033C"/>
        </w:tc>
        <w:tc>
          <w:tcPr>
            <w:tcW w:w="1732" w:type="dxa"/>
          </w:tcPr>
          <w:p w14:paraId="248A746E" w14:textId="77777777" w:rsidR="0068033C" w:rsidRDefault="0068033C"/>
        </w:tc>
        <w:tc>
          <w:tcPr>
            <w:tcW w:w="1732" w:type="dxa"/>
          </w:tcPr>
          <w:p w14:paraId="6EA15E4C" w14:textId="77777777" w:rsidR="0068033C" w:rsidRDefault="0068033C"/>
        </w:tc>
      </w:tr>
      <w:tr w:rsidR="0068033C" w14:paraId="0070F28B" w14:textId="77777777" w:rsidTr="0068033C">
        <w:trPr>
          <w:trHeight w:val="406"/>
        </w:trPr>
        <w:tc>
          <w:tcPr>
            <w:tcW w:w="1732" w:type="dxa"/>
          </w:tcPr>
          <w:p w14:paraId="1879343E" w14:textId="77777777" w:rsidR="0068033C" w:rsidRDefault="0068033C"/>
        </w:tc>
        <w:tc>
          <w:tcPr>
            <w:tcW w:w="1732" w:type="dxa"/>
          </w:tcPr>
          <w:p w14:paraId="7CD5F6E7" w14:textId="77777777" w:rsidR="0068033C" w:rsidRDefault="0068033C"/>
        </w:tc>
        <w:tc>
          <w:tcPr>
            <w:tcW w:w="1732" w:type="dxa"/>
          </w:tcPr>
          <w:p w14:paraId="376DE797" w14:textId="77777777" w:rsidR="0068033C" w:rsidRDefault="0068033C"/>
        </w:tc>
        <w:tc>
          <w:tcPr>
            <w:tcW w:w="1732" w:type="dxa"/>
          </w:tcPr>
          <w:p w14:paraId="0E5A6672" w14:textId="77777777" w:rsidR="0068033C" w:rsidRDefault="0068033C"/>
        </w:tc>
        <w:tc>
          <w:tcPr>
            <w:tcW w:w="1732" w:type="dxa"/>
          </w:tcPr>
          <w:p w14:paraId="3D18EE0B" w14:textId="77777777" w:rsidR="0068033C" w:rsidRDefault="0068033C"/>
        </w:tc>
      </w:tr>
    </w:tbl>
    <w:p w14:paraId="2ABA4D20" w14:textId="77777777" w:rsidR="006D614B" w:rsidRDefault="006D614B"/>
    <w:sectPr w:rsidR="006D614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B5E6" w14:textId="77777777" w:rsidR="006D614B" w:rsidRDefault="006D614B">
      <w:pPr>
        <w:spacing w:after="0" w:line="240" w:lineRule="auto"/>
      </w:pPr>
      <w:r>
        <w:separator/>
      </w:r>
    </w:p>
  </w:endnote>
  <w:endnote w:type="continuationSeparator" w:id="0">
    <w:p w14:paraId="41337D46" w14:textId="77777777" w:rsidR="006D614B" w:rsidRDefault="006D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BE00" w14:textId="77777777" w:rsidR="00171772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6950" w14:textId="77777777" w:rsidR="006D614B" w:rsidRDefault="006D614B">
      <w:pPr>
        <w:spacing w:after="0" w:line="240" w:lineRule="auto"/>
      </w:pPr>
      <w:r>
        <w:separator/>
      </w:r>
    </w:p>
  </w:footnote>
  <w:footnote w:type="continuationSeparator" w:id="0">
    <w:p w14:paraId="7A09901A" w14:textId="77777777" w:rsidR="006D614B" w:rsidRDefault="006D6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058573">
    <w:abstractNumId w:val="8"/>
  </w:num>
  <w:num w:numId="2" w16cid:durableId="734090693">
    <w:abstractNumId w:val="6"/>
  </w:num>
  <w:num w:numId="3" w16cid:durableId="1188905474">
    <w:abstractNumId w:val="5"/>
  </w:num>
  <w:num w:numId="4" w16cid:durableId="560480877">
    <w:abstractNumId w:val="4"/>
  </w:num>
  <w:num w:numId="5" w16cid:durableId="1118767189">
    <w:abstractNumId w:val="7"/>
  </w:num>
  <w:num w:numId="6" w16cid:durableId="1739478072">
    <w:abstractNumId w:val="3"/>
  </w:num>
  <w:num w:numId="7" w16cid:durableId="1908565430">
    <w:abstractNumId w:val="2"/>
  </w:num>
  <w:num w:numId="8" w16cid:durableId="525406727">
    <w:abstractNumId w:val="1"/>
  </w:num>
  <w:num w:numId="9" w16cid:durableId="16320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1772"/>
    <w:rsid w:val="002623C2"/>
    <w:rsid w:val="0029639D"/>
    <w:rsid w:val="00326F90"/>
    <w:rsid w:val="0068033C"/>
    <w:rsid w:val="006D614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45BA6"/>
  <w14:defaultImageDpi w14:val="300"/>
  <w15:docId w15:val="{ECC2CAFB-287C-4B5D-81BF-1D6694A1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2025-12-27T21:36:00Z</dcterms:modified>
  <cp:category/>
</cp:coreProperties>
</file>